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7"/>
        <w:gridCol w:w="566"/>
        <w:gridCol w:w="360"/>
        <w:gridCol w:w="207"/>
        <w:gridCol w:w="259"/>
        <w:gridCol w:w="733"/>
        <w:gridCol w:w="108"/>
        <w:gridCol w:w="884"/>
        <w:gridCol w:w="525"/>
        <w:gridCol w:w="975"/>
        <w:gridCol w:w="1052"/>
        <w:gridCol w:w="1134"/>
        <w:gridCol w:w="141"/>
        <w:gridCol w:w="1696"/>
        <w:gridCol w:w="572"/>
        <w:gridCol w:w="993"/>
      </w:tblGrid>
      <w:tr w:rsidR="00000000">
        <w:trPr>
          <w:trHeight w:hRule="exact" w:val="1535"/>
        </w:trPr>
        <w:tc>
          <w:tcPr>
            <w:tcW w:w="10632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  <w:r>
              <w:rPr>
                <w:rFonts w:ascii="Dialog" w:hAnsi="Times New Roman" w:hint="eastAsia"/>
                <w:b/>
                <w:bCs/>
                <w:sz w:val="28"/>
                <w:szCs w:val="28"/>
              </w:rPr>
              <w:t>西南交通大学教师专业技术职务评审个人信息简表</w:t>
            </w: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rPr>
                <w:rFonts w:ascii="Dialog" w:hAnsi="Times New Roman"/>
                <w:color w:val="auto"/>
              </w:rPr>
            </w:pPr>
            <w:r>
              <w:rPr>
                <w:rFonts w:ascii="Dialog" w:hAnsi="Times New Roman" w:hint="eastAsia"/>
                <w:b/>
                <w:bCs/>
              </w:rPr>
              <w:t>申报系列：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Dialog" w:hAnsi="Times New Roman" w:hint="eastAsia"/>
              </w:rPr>
              <w:t>教学科研</w:t>
            </w:r>
            <w:r>
              <w:rPr>
                <w:rFonts w:ascii="Dialog" w:hAnsi="Times New Roman"/>
              </w:rPr>
              <w:t xml:space="preserve">      </w:t>
            </w:r>
            <w:r>
              <w:rPr>
                <w:rFonts w:ascii="Dialog" w:hAnsi="Times New Roman" w:hint="eastAsia"/>
                <w:b/>
                <w:bCs/>
              </w:rPr>
              <w:t>申报评审程序类别：</w:t>
            </w:r>
            <w:r>
              <w:rPr>
                <w:rFonts w:ascii="MS Mincho" w:eastAsia="MS Mincho" w:hAnsi="MS Mincho" w:cs="MS Mincho" w:hint="eastAsia"/>
                <w:color w:val="auto"/>
                <w:sz w:val="28"/>
                <w:szCs w:val="28"/>
              </w:rPr>
              <w:t>☑</w:t>
            </w:r>
            <w:r>
              <w:rPr>
                <w:rFonts w:ascii="Dialog" w:hAnsi="Times New Roman" w:hint="eastAsia"/>
                <w:color w:val="auto"/>
              </w:rPr>
              <w:t>实体性条件评审程序</w:t>
            </w:r>
          </w:p>
          <w:p w:rsidR="00000000" w:rsidRDefault="008A7969">
            <w:pPr>
              <w:spacing w:line="336" w:lineRule="exact"/>
              <w:ind w:left="23"/>
              <w:rPr>
                <w:rFonts w:ascii="Dialog" w:hAnsi="Times New Roman"/>
              </w:rPr>
            </w:pPr>
            <w:r>
              <w:rPr>
                <w:rFonts w:ascii="Dialog" w:hAnsi="Times New Roman"/>
                <w:b/>
                <w:bCs/>
                <w:color w:val="auto"/>
              </w:rPr>
              <w:t xml:space="preserve">        </w:t>
            </w:r>
            <w:r>
              <w:rPr>
                <w:rFonts w:ascii="Dialog" w:hAnsi="Times New Roman"/>
                <w:color w:val="auto"/>
              </w:rPr>
              <w:t xml:space="preserve">  </w:t>
            </w:r>
            <w:r>
              <w:rPr>
                <w:rFonts w:ascii="MS Mincho" w:eastAsia="MS Mincho" w:hAnsi="MS Mincho" w:cs="MS Mincho" w:hint="eastAsia"/>
                <w:color w:val="auto"/>
                <w:sz w:val="28"/>
                <w:szCs w:val="28"/>
              </w:rPr>
              <w:t>☑</w:t>
            </w:r>
            <w:r>
              <w:rPr>
                <w:rFonts w:ascii="Dialog" w:hAnsi="Times New Roman" w:hint="eastAsia"/>
                <w:color w:val="auto"/>
              </w:rPr>
              <w:t>科学研究</w:t>
            </w:r>
            <w:r>
              <w:rPr>
                <w:rFonts w:ascii="Dialog" w:hAnsi="Times New Roman"/>
                <w:b/>
                <w:bCs/>
                <w:color w:val="auto"/>
              </w:rPr>
              <w:t xml:space="preserve">                        </w:t>
            </w:r>
            <w:r>
              <w:rPr>
                <w:rFonts w:ascii="宋体" w:hAnsi="宋体" w:hint="eastAsia"/>
                <w:color w:val="auto"/>
              </w:rPr>
              <w:t>□</w:t>
            </w:r>
            <w:r>
              <w:rPr>
                <w:rFonts w:ascii="Dialog" w:hAnsi="Times New Roman" w:hint="eastAsia"/>
                <w:color w:val="auto"/>
              </w:rPr>
              <w:t>程</w:t>
            </w:r>
            <w:r>
              <w:rPr>
                <w:rFonts w:ascii="Dialog" w:hAnsi="Times New Roman" w:hint="eastAsia"/>
                <w:color w:val="auto"/>
              </w:rPr>
              <w:t>序性评审程序</w:t>
            </w:r>
            <w:r>
              <w:rPr>
                <w:rFonts w:ascii="Dialog" w:hAnsi="Times New Roman" w:hint="eastAsia"/>
              </w:rPr>
              <w:t>（</w:t>
            </w:r>
            <w:r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Dialog" w:hAnsi="Times New Roman" w:hint="eastAsia"/>
                <w:sz w:val="21"/>
                <w:szCs w:val="21"/>
              </w:rPr>
              <w:t>校内人员</w:t>
            </w:r>
            <w:r>
              <w:rPr>
                <w:rFonts w:ascii="Dialog" w:hAnsi="Times New Roman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>公开招聘人员</w:t>
            </w:r>
            <w:r>
              <w:rPr>
                <w:rFonts w:ascii="Dialog" w:hAnsi="Times New Roman" w:hint="eastAsia"/>
              </w:rPr>
              <w:t>）</w:t>
            </w: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0"/>
                <w:szCs w:val="20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b/>
                <w:bCs/>
                <w:sz w:val="28"/>
                <w:szCs w:val="28"/>
              </w:rPr>
            </w:pPr>
          </w:p>
          <w:p w:rsidR="00000000" w:rsidRDefault="008A7969">
            <w:pPr>
              <w:spacing w:line="336" w:lineRule="exact"/>
              <w:ind w:left="23"/>
              <w:jc w:val="center"/>
              <w:rPr>
                <w:rFonts w:ascii="Dialog" w:hAnsi="Times New Roman"/>
                <w:sz w:val="28"/>
                <w:szCs w:val="28"/>
              </w:rPr>
            </w:pPr>
          </w:p>
        </w:tc>
      </w:tr>
      <w:tr w:rsidR="00000000">
        <w:trPr>
          <w:trHeight w:hRule="exact" w:val="560"/>
        </w:trPr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姓名</w:t>
            </w:r>
          </w:p>
        </w:tc>
        <w:tc>
          <w:tcPr>
            <w:tcW w:w="8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朱涛</w:t>
            </w:r>
          </w:p>
        </w:tc>
        <w:tc>
          <w:tcPr>
            <w:tcW w:w="8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b/>
                <w:bCs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出生年月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1984.2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申报学科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机械工程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Times New Roman" w:eastAsia="Times New Roman" w:cs="Times New Roman"/>
                <w:color w:val="auto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所在单位</w:t>
            </w:r>
          </w:p>
        </w:tc>
        <w:tc>
          <w:tcPr>
            <w:tcW w:w="3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Times New Roman"/>
                <w:color w:val="auto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牵引动力国家重点实验室</w:t>
            </w:r>
          </w:p>
        </w:tc>
      </w:tr>
      <w:tr w:rsidR="00000000">
        <w:trPr>
          <w:trHeight w:hRule="exact" w:val="560"/>
        </w:trPr>
        <w:tc>
          <w:tcPr>
            <w:tcW w:w="26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最高学位及毕业学校、专业</w:t>
            </w:r>
          </w:p>
        </w:tc>
        <w:tc>
          <w:tcPr>
            <w:tcW w:w="79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工学博士</w:t>
            </w:r>
            <w:r>
              <w:rPr>
                <w:rFonts w:ascii="Dialog" w:hAnsi="Times New Roman"/>
                <w:sz w:val="20"/>
                <w:szCs w:val="20"/>
              </w:rPr>
              <w:t xml:space="preserve"> </w:t>
            </w:r>
            <w:r>
              <w:rPr>
                <w:rFonts w:ascii="Dialog" w:hAnsi="Times New Roman" w:hint="eastAsia"/>
                <w:sz w:val="20"/>
                <w:szCs w:val="20"/>
              </w:rPr>
              <w:t>西南交通大学</w:t>
            </w:r>
            <w:r>
              <w:rPr>
                <w:rFonts w:ascii="Dialog" w:hAnsi="Times New Roman"/>
                <w:sz w:val="20"/>
                <w:szCs w:val="20"/>
              </w:rPr>
              <w:t xml:space="preserve"> </w:t>
            </w:r>
            <w:r>
              <w:rPr>
                <w:rFonts w:ascii="Dialog" w:hAnsi="Times New Roman" w:hint="eastAsia"/>
                <w:sz w:val="20"/>
                <w:szCs w:val="20"/>
              </w:rPr>
              <w:t>车辆工程</w:t>
            </w:r>
          </w:p>
        </w:tc>
      </w:tr>
      <w:tr w:rsidR="00000000">
        <w:trPr>
          <w:trHeight w:hRule="exact" w:val="560"/>
        </w:trPr>
        <w:tc>
          <w:tcPr>
            <w:tcW w:w="1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现专业技术职务及任职时间</w:t>
            </w:r>
          </w:p>
        </w:tc>
        <w:tc>
          <w:tcPr>
            <w:tcW w:w="4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助理</w:t>
            </w:r>
            <w:r>
              <w:rPr>
                <w:rFonts w:ascii="Times New Roman" w:hAnsi="Times New Roman" w:hint="eastAsia"/>
                <w:sz w:val="20"/>
                <w:szCs w:val="20"/>
              </w:rPr>
              <w:t>研究员，</w:t>
            </w:r>
            <w:r>
              <w:rPr>
                <w:rFonts w:ascii="Times New Roman" w:hAnsi="Times New Roman"/>
                <w:sz w:val="20"/>
                <w:szCs w:val="20"/>
              </w:rPr>
              <w:t>2013.8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拟评聘的专</w:t>
            </w:r>
          </w:p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业技术职务</w:t>
            </w:r>
          </w:p>
        </w:tc>
        <w:tc>
          <w:tcPr>
            <w:tcW w:w="3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副研究员</w:t>
            </w:r>
          </w:p>
        </w:tc>
      </w:tr>
      <w:tr w:rsidR="00000000">
        <w:trPr>
          <w:trHeight w:val="1005"/>
        </w:trPr>
        <w:tc>
          <w:tcPr>
            <w:tcW w:w="15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申报程序性评</w:t>
            </w:r>
            <w:r>
              <w:rPr>
                <w:rFonts w:ascii="Dialog" w:hAnsi="Times New Roman" w:hint="eastAsia"/>
                <w:sz w:val="20"/>
                <w:szCs w:val="20"/>
              </w:rPr>
              <w:t>审原因与业绩亮点</w:t>
            </w:r>
          </w:p>
        </w:tc>
        <w:tc>
          <w:tcPr>
            <w:tcW w:w="9072" w:type="dxa"/>
            <w:gridSpan w:val="1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rPr>
                <w:rFonts w:ascii="宋体"/>
                <w:color w:val="FF0000"/>
                <w:sz w:val="18"/>
                <w:szCs w:val="18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申报原因：</w:t>
            </w:r>
          </w:p>
        </w:tc>
      </w:tr>
      <w:tr w:rsidR="00000000">
        <w:trPr>
          <w:trHeight w:val="1005"/>
        </w:trPr>
        <w:tc>
          <w:tcPr>
            <w:tcW w:w="1560" w:type="dxa"/>
            <w:gridSpan w:val="4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FF0000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业绩亮点：</w:t>
            </w:r>
          </w:p>
        </w:tc>
      </w:tr>
      <w:tr w:rsidR="00000000">
        <w:trPr>
          <w:trHeight w:val="1636"/>
        </w:trPr>
        <w:tc>
          <w:tcPr>
            <w:tcW w:w="9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主要学习、工作简历</w:t>
            </w:r>
          </w:p>
          <w:p w:rsidR="00000000" w:rsidRDefault="008A7969">
            <w:pPr>
              <w:rPr>
                <w:rFonts w:ascii="Times New Roman" w:eastAsia="Times New Roman" w:cs="Times New Roman"/>
                <w:color w:val="auto"/>
              </w:rPr>
            </w:pPr>
          </w:p>
        </w:tc>
        <w:tc>
          <w:tcPr>
            <w:tcW w:w="9639" w:type="dxa"/>
            <w:gridSpan w:val="1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000000" w:rsidRDefault="008A7969">
            <w:pPr>
              <w:spacing w:line="240" w:lineRule="exact"/>
              <w:rPr>
                <w:rFonts w:ascii="Dialog" w:hAnsi="Times New Roman"/>
                <w:color w:val="auto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rPr>
                <w:rFonts w:ascii="Dialog" w:hAnsi="Times New Roman"/>
                <w:color w:val="auto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学习经历：</w:t>
            </w: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200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3.09-2007.06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西南石油大学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机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械工程及其自动化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工学学士</w:t>
            </w: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200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7.09-2012.11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西南交通大学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车辆工程（硕博连读）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kern w:val="2"/>
                <w:sz w:val="21"/>
                <w:szCs w:val="21"/>
              </w:rPr>
              <w:t>工学博士</w:t>
            </w: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sz w:val="20"/>
                <w:szCs w:val="20"/>
              </w:rPr>
            </w:pPr>
          </w:p>
        </w:tc>
      </w:tr>
      <w:tr w:rsidR="00000000">
        <w:trPr>
          <w:trHeight w:val="1581"/>
        </w:trPr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jc w:val="center"/>
              <w:rPr>
                <w:rFonts w:ascii="Dialog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1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auto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auto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工作经历：</w:t>
            </w:r>
          </w:p>
          <w:p w:rsidR="00000000" w:rsidRDefault="008A7969">
            <w:pPr>
              <w:spacing w:line="240" w:lineRule="exact"/>
              <w:ind w:left="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2013.05-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至今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西南交通大学牵引动力国家重点实验室</w:t>
            </w: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sz w:val="20"/>
                <w:szCs w:val="20"/>
              </w:rPr>
            </w:pPr>
          </w:p>
        </w:tc>
      </w:tr>
      <w:tr w:rsidR="00000000">
        <w:trPr>
          <w:trHeight w:hRule="exact" w:val="1029"/>
        </w:trPr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海外经历与时间</w:t>
            </w:r>
          </w:p>
        </w:tc>
        <w:tc>
          <w:tcPr>
            <w:tcW w:w="9639" w:type="dxa"/>
            <w:gridSpan w:val="1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 w:firstLineChars="100" w:firstLine="200"/>
              <w:rPr>
                <w:rFonts w:ascii="Dialog" w:hAnsi="Times New Roman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1.2015.07-2015.08 </w:t>
            </w:r>
            <w:r>
              <w:rPr>
                <w:rFonts w:ascii="Dialog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西南交通大学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“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青年骨干教师出国研修项目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”</w:t>
            </w:r>
            <w:r>
              <w:rPr>
                <w:rFonts w:ascii="Dialog" w:hAnsi="Times New Roman"/>
                <w:color w:val="auto"/>
                <w:sz w:val="20"/>
                <w:szCs w:val="20"/>
              </w:rPr>
              <w:t xml:space="preserve">      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美国乔治梅森大学访问学者</w:t>
            </w:r>
          </w:p>
          <w:p w:rsidR="00000000" w:rsidRDefault="008A7969">
            <w:pPr>
              <w:spacing w:line="240" w:lineRule="exact"/>
              <w:ind w:left="20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2.2016.09-2017.03</w:t>
            </w:r>
            <w:r>
              <w:rPr>
                <w:rFonts w:ascii="Dialog" w:hAnsi="Times New Roman"/>
                <w:color w:val="auto"/>
                <w:sz w:val="20"/>
                <w:szCs w:val="20"/>
              </w:rPr>
              <w:t xml:space="preserve">  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国家留学基金委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“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青年骨干教师出国研修项目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”</w:t>
            </w:r>
            <w:r>
              <w:rPr>
                <w:rFonts w:ascii="Dialog" w:hAnsi="Times New Roman"/>
                <w:color w:val="auto"/>
                <w:sz w:val="20"/>
                <w:szCs w:val="20"/>
              </w:rPr>
              <w:t xml:space="preserve">    </w:t>
            </w: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美国密歇根大学访问学者</w:t>
            </w:r>
          </w:p>
          <w:p w:rsidR="00000000" w:rsidRDefault="008A7969">
            <w:pPr>
              <w:spacing w:line="240" w:lineRule="exact"/>
              <w:ind w:left="20" w:firstLineChars="100" w:firstLine="200"/>
              <w:rPr>
                <w:rFonts w:ascii="Dialog" w:hAnsi="Times New Roman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 w:firstLineChars="100" w:firstLine="200"/>
              <w:rPr>
                <w:rFonts w:ascii="Dialog" w:hAnsi="Times New Roman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 w:firstLineChars="100" w:firstLine="200"/>
              <w:rPr>
                <w:rFonts w:ascii="Dialog" w:hAnsi="Times New Roman"/>
                <w:sz w:val="20"/>
                <w:szCs w:val="20"/>
              </w:rPr>
            </w:pPr>
          </w:p>
          <w:p w:rsidR="00000000" w:rsidRDefault="008A7969">
            <w:pPr>
              <w:spacing w:line="240" w:lineRule="exact"/>
              <w:ind w:left="20" w:firstLineChars="100" w:firstLine="200"/>
              <w:rPr>
                <w:rFonts w:ascii="Dialog" w:hAnsi="Times New Roman"/>
                <w:sz w:val="20"/>
                <w:szCs w:val="20"/>
              </w:rPr>
            </w:pPr>
          </w:p>
        </w:tc>
      </w:tr>
      <w:tr w:rsidR="00000000">
        <w:trPr>
          <w:trHeight w:hRule="exact" w:val="777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</w:rPr>
              <w:t>任现职以来的科研业绩</w:t>
            </w: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Times New Roman" w:eastAsia="Times New Roman" w:cs="Times New Roman"/>
                <w:color w:val="auto"/>
              </w:rPr>
            </w:pPr>
            <w:r>
              <w:rPr>
                <w:rFonts w:ascii="Dialog" w:hAnsi="Times New Roman" w:hint="eastAsia"/>
                <w:b/>
                <w:bCs/>
              </w:rPr>
              <w:t>任现职以来的科研业绩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Times New Roman" w:eastAsia="Times New Roman" w:cs="Times New Roman"/>
                <w:b/>
                <w:bCs/>
                <w:color w:val="auto"/>
              </w:rPr>
            </w:pPr>
            <w:r>
              <w:rPr>
                <w:rFonts w:ascii="Dialog" w:hAnsi="Times New Roman" w:hint="eastAsia"/>
                <w:b/>
                <w:bCs/>
              </w:rPr>
              <w:lastRenderedPageBreak/>
              <w:t>科研项目</w:t>
            </w:r>
          </w:p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 w:rsidP="00CF0338">
            <w:pPr>
              <w:spacing w:line="240" w:lineRule="exact"/>
              <w:ind w:left="20" w:firstLineChars="100" w:firstLine="241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</w:rPr>
              <w:t>总体情况：主持</w:t>
            </w:r>
            <w:r>
              <w:rPr>
                <w:rFonts w:ascii="Dialog" w:hAnsi="Times New Roman"/>
                <w:b/>
                <w:bCs/>
              </w:rPr>
              <w:t>A</w:t>
            </w:r>
            <w:r>
              <w:rPr>
                <w:rFonts w:ascii="Dialog" w:hAnsi="Times New Roman" w:hint="eastAsia"/>
                <w:b/>
                <w:bCs/>
              </w:rPr>
              <w:t>类项目</w:t>
            </w:r>
            <w:r>
              <w:rPr>
                <w:rFonts w:ascii="Dialog" w:hAnsi="Times New Roman"/>
                <w:b/>
                <w:bCs/>
              </w:rPr>
              <w:t xml:space="preserve"> 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0 </w:t>
            </w:r>
            <w:r>
              <w:rPr>
                <w:rFonts w:ascii="Dialog" w:hAnsi="Times New Roman" w:hint="eastAsia"/>
                <w:b/>
                <w:bCs/>
              </w:rPr>
              <w:t>项、</w:t>
            </w:r>
            <w:r>
              <w:rPr>
                <w:rFonts w:ascii="Dialog" w:hAnsi="Times New Roman"/>
                <w:b/>
                <w:bCs/>
              </w:rPr>
              <w:t>B</w:t>
            </w:r>
            <w:r>
              <w:rPr>
                <w:rFonts w:ascii="Dialog" w:hAnsi="Times New Roman" w:hint="eastAsia"/>
                <w:b/>
                <w:bCs/>
              </w:rPr>
              <w:t>类项目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1 </w:t>
            </w:r>
            <w:r>
              <w:rPr>
                <w:rFonts w:ascii="Dialog" w:hAnsi="Times New Roman" w:hint="eastAsia"/>
                <w:b/>
                <w:bCs/>
              </w:rPr>
              <w:t>项、</w:t>
            </w:r>
            <w:r>
              <w:rPr>
                <w:rFonts w:ascii="Dialog" w:hAnsi="Times New Roman"/>
                <w:b/>
                <w:bCs/>
              </w:rPr>
              <w:t>C</w:t>
            </w:r>
            <w:r>
              <w:rPr>
                <w:rFonts w:ascii="Dialog" w:hAnsi="Times New Roman" w:hint="eastAsia"/>
                <w:b/>
                <w:bCs/>
              </w:rPr>
              <w:t>类项目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1 </w:t>
            </w:r>
            <w:r>
              <w:rPr>
                <w:rFonts w:ascii="Dialog" w:hAnsi="Times New Roman" w:hint="eastAsia"/>
                <w:b/>
                <w:bCs/>
              </w:rPr>
              <w:t>项。</w:t>
            </w:r>
          </w:p>
          <w:p w:rsidR="00000000" w:rsidRDefault="008A7969">
            <w:pPr>
              <w:spacing w:beforeLines="20"/>
              <w:ind w:left="23" w:firstLineChars="100" w:firstLine="180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18"/>
                <w:szCs w:val="18"/>
              </w:rPr>
              <w:t>（仅填写任现职以来主持的</w:t>
            </w:r>
            <w:r>
              <w:rPr>
                <w:rFonts w:ascii="Dialog" w:hAnsi="Times New Roman"/>
                <w:sz w:val="18"/>
                <w:szCs w:val="18"/>
              </w:rPr>
              <w:t>C</w:t>
            </w:r>
            <w:r>
              <w:rPr>
                <w:rFonts w:ascii="Dialog" w:hAnsi="Times New Roman" w:hint="eastAsia"/>
                <w:sz w:val="18"/>
                <w:szCs w:val="18"/>
              </w:rPr>
              <w:t>类以上科研项目，以及参与的</w:t>
            </w:r>
            <w:r>
              <w:rPr>
                <w:rFonts w:ascii="Dialog" w:hAnsi="Times New Roman"/>
                <w:sz w:val="18"/>
                <w:szCs w:val="18"/>
              </w:rPr>
              <w:t>A</w:t>
            </w:r>
            <w:r>
              <w:rPr>
                <w:rFonts w:ascii="Dialog" w:hAnsi="Times New Roman" w:hint="eastAsia"/>
                <w:sz w:val="18"/>
                <w:szCs w:val="18"/>
              </w:rPr>
              <w:t>类科研项目，限填</w:t>
            </w:r>
            <w:r>
              <w:rPr>
                <w:rFonts w:ascii="Dialog" w:hAnsi="Times New Roman"/>
                <w:sz w:val="18"/>
                <w:szCs w:val="18"/>
              </w:rPr>
              <w:t>5</w:t>
            </w:r>
            <w:r>
              <w:rPr>
                <w:rFonts w:ascii="Dialog" w:hAnsi="Times New Roman" w:hint="eastAsia"/>
                <w:sz w:val="18"/>
                <w:szCs w:val="18"/>
              </w:rPr>
              <w:t>项）</w:t>
            </w:r>
          </w:p>
        </w:tc>
      </w:tr>
      <w:tr w:rsidR="00000000">
        <w:trPr>
          <w:trHeight w:hRule="exact" w:val="596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序号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起止时间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项目级别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主持</w:t>
            </w:r>
            <w:r>
              <w:rPr>
                <w:rFonts w:ascii="Dialog" w:hAnsi="Times New Roman"/>
                <w:sz w:val="20"/>
                <w:szCs w:val="20"/>
              </w:rPr>
              <w:t>/</w:t>
            </w:r>
          </w:p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参与</w:t>
            </w:r>
          </w:p>
        </w:tc>
      </w:tr>
      <w:tr w:rsidR="00000000">
        <w:trPr>
          <w:trHeight w:hRule="exact" w:val="85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2016.01-2018.12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基于动态载荷反演理论的高速列车轮轨力预测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国家自然科学基金青年基金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Dialog" w:hAnsi="Times New Roman"/>
                <w:color w:val="auto"/>
                <w:sz w:val="20"/>
                <w:szCs w:val="20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Dialog" w:hAnsi="Times New Roman"/>
                <w:color w:val="auto"/>
                <w:sz w:val="20"/>
                <w:szCs w:val="20"/>
              </w:rPr>
            </w:pPr>
            <w:r>
              <w:rPr>
                <w:rFonts w:ascii="Dialog" w:hAnsi="Times New Roman" w:hint="eastAsia"/>
                <w:color w:val="auto"/>
                <w:sz w:val="20"/>
                <w:szCs w:val="20"/>
              </w:rPr>
              <w:t>主持</w:t>
            </w:r>
          </w:p>
        </w:tc>
      </w:tr>
      <w:tr w:rsidR="00000000">
        <w:trPr>
          <w:trHeight w:hRule="exact" w:val="85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2016.07-2020.12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基于反演理论的城轨耐撞性车体设计方法研究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国家重点研发计划项目（子任务）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参与</w:t>
            </w:r>
          </w:p>
        </w:tc>
      </w:tr>
      <w:tr w:rsidR="00000000">
        <w:trPr>
          <w:trHeight w:hRule="exact" w:val="85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2015.04-2017.12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地铁列车多体碰撞理论与车体结构多级吸能设计优化分析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国家科技支撑计划项目（子任务）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参与</w:t>
            </w:r>
          </w:p>
        </w:tc>
      </w:tr>
      <w:tr w:rsidR="00000000">
        <w:trPr>
          <w:trHeight w:hRule="exact" w:val="85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2014.09-2016.08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基于载荷反演理论的高速列车轮轨力预测研究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四川省科技厅应用基础研究项目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主持</w:t>
            </w:r>
          </w:p>
        </w:tc>
      </w:tr>
      <w:tr w:rsidR="00000000">
        <w:trPr>
          <w:trHeight w:hRule="exact" w:val="85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Dialog" w:hAnsi="Times New Roman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</w:p>
        </w:tc>
      </w:tr>
      <w:tr w:rsidR="00000000">
        <w:trPr>
          <w:trHeight w:hRule="exact" w:val="1135"/>
        </w:trPr>
        <w:tc>
          <w:tcPr>
            <w:tcW w:w="42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</w:rPr>
              <w:t>学术论文与著作</w:t>
            </w:r>
          </w:p>
        </w:tc>
        <w:tc>
          <w:tcPr>
            <w:tcW w:w="9639" w:type="dxa"/>
            <w:gridSpan w:val="1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ind w:leftChars="50" w:left="120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</w:rPr>
              <w:t>总体情况：第一作者或通讯作者论文</w:t>
            </w:r>
            <w:r>
              <w:rPr>
                <w:rFonts w:ascii="Dialog" w:hAnsi="Times New Roman"/>
                <w:b/>
                <w:bCs/>
              </w:rPr>
              <w:t xml:space="preserve"> A++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1 </w:t>
            </w:r>
            <w:r>
              <w:rPr>
                <w:rFonts w:ascii="Dialog" w:hAnsi="Times New Roman" w:hint="eastAsia"/>
                <w:b/>
                <w:bCs/>
              </w:rPr>
              <w:t>篇、</w:t>
            </w:r>
            <w:r>
              <w:rPr>
                <w:rFonts w:ascii="Dialog" w:hAnsi="Times New Roman"/>
                <w:b/>
                <w:bCs/>
              </w:rPr>
              <w:t>A+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5 </w:t>
            </w:r>
            <w:r>
              <w:rPr>
                <w:rFonts w:ascii="Dialog" w:hAnsi="Times New Roman" w:hint="eastAsia"/>
                <w:b/>
                <w:bCs/>
              </w:rPr>
              <w:t>篇、</w:t>
            </w:r>
            <w:r>
              <w:rPr>
                <w:rFonts w:ascii="Dialog" w:hAnsi="Times New Roman"/>
                <w:b/>
                <w:bCs/>
              </w:rPr>
              <w:t>A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1 </w:t>
            </w:r>
            <w:r>
              <w:rPr>
                <w:rFonts w:ascii="Dialog" w:hAnsi="Times New Roman" w:hint="eastAsia"/>
                <w:b/>
                <w:bCs/>
              </w:rPr>
              <w:t>篇、</w:t>
            </w:r>
          </w:p>
          <w:p w:rsidR="00000000" w:rsidRDefault="008A7969" w:rsidP="00CF0338">
            <w:pPr>
              <w:ind w:firstLineChars="1700" w:firstLine="4096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/>
                <w:b/>
                <w:bCs/>
              </w:rPr>
              <w:t>B+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 2 </w:t>
            </w:r>
            <w:r>
              <w:rPr>
                <w:rFonts w:ascii="Dialog" w:hAnsi="Times New Roman" w:hint="eastAsia"/>
                <w:b/>
                <w:bCs/>
              </w:rPr>
              <w:t>篇、</w:t>
            </w:r>
            <w:r>
              <w:rPr>
                <w:rFonts w:ascii="Dialog" w:hAnsi="Times New Roman"/>
                <w:b/>
                <w:bCs/>
              </w:rPr>
              <w:t>B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 1 </w:t>
            </w:r>
            <w:r>
              <w:rPr>
                <w:rFonts w:ascii="Dialog" w:hAnsi="Times New Roman" w:hint="eastAsia"/>
                <w:b/>
                <w:bCs/>
              </w:rPr>
              <w:t>篇、</w:t>
            </w:r>
            <w:r>
              <w:rPr>
                <w:rFonts w:ascii="Dialog" w:hAnsi="Times New Roman"/>
                <w:b/>
                <w:bCs/>
              </w:rPr>
              <w:t>C</w:t>
            </w:r>
            <w:r>
              <w:rPr>
                <w:rFonts w:ascii="Dialog" w:hAnsi="Times New Roman" w:hint="eastAsia"/>
                <w:b/>
                <w:bCs/>
              </w:rPr>
              <w:t>类</w:t>
            </w:r>
            <w:r>
              <w:rPr>
                <w:rFonts w:ascii="Dialog" w:hAnsi="Times New Roman"/>
                <w:b/>
                <w:bCs/>
                <w:u w:val="single"/>
              </w:rPr>
              <w:t xml:space="preserve"> 0 </w:t>
            </w:r>
            <w:r>
              <w:rPr>
                <w:rFonts w:ascii="Dialog" w:hAnsi="Times New Roman" w:hint="eastAsia"/>
                <w:b/>
                <w:bCs/>
              </w:rPr>
              <w:t>篇。</w:t>
            </w:r>
          </w:p>
          <w:p w:rsidR="00000000" w:rsidRDefault="008A7969">
            <w:pPr>
              <w:spacing w:beforeLines="20"/>
              <w:ind w:left="23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18"/>
                <w:szCs w:val="18"/>
              </w:rPr>
              <w:t>（仅填写任现职以来发表的第一作者或通讯作者论文与专著，限填</w:t>
            </w:r>
            <w:r>
              <w:rPr>
                <w:rFonts w:ascii="Dialog" w:hAnsi="Times New Roman"/>
                <w:sz w:val="18"/>
                <w:szCs w:val="18"/>
              </w:rPr>
              <w:t>10</w:t>
            </w:r>
            <w:r>
              <w:rPr>
                <w:rFonts w:ascii="Dialog" w:hAnsi="Times New Roman" w:hint="eastAsia"/>
                <w:sz w:val="18"/>
                <w:szCs w:val="18"/>
              </w:rPr>
              <w:t>项）</w:t>
            </w:r>
          </w:p>
        </w:tc>
      </w:tr>
      <w:tr w:rsidR="00000000">
        <w:trPr>
          <w:trHeight w:hRule="exact" w:val="63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序号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76" w:lineRule="auto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作者信</w:t>
            </w:r>
            <w:r>
              <w:rPr>
                <w:rFonts w:ascii="Dialog" w:hAnsi="Times New Roman" w:hint="eastAsia"/>
                <w:sz w:val="20"/>
                <w:szCs w:val="20"/>
              </w:rPr>
              <w:t>息</w:t>
            </w:r>
          </w:p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16"/>
                <w:szCs w:val="16"/>
              </w:rPr>
              <w:t>（本人加粗，通讯作者加</w:t>
            </w:r>
            <w:r>
              <w:rPr>
                <w:rFonts w:ascii="Dialog" w:hAnsi="Times New Roman"/>
                <w:sz w:val="16"/>
                <w:szCs w:val="16"/>
              </w:rPr>
              <w:t>*</w:t>
            </w:r>
            <w:r>
              <w:rPr>
                <w:rFonts w:ascii="Dialog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76" w:lineRule="auto"/>
              <w:ind w:left="20"/>
              <w:jc w:val="center"/>
              <w:rPr>
                <w:rFonts w:ascii="Dialog" w:hAnsi="Times New Roman"/>
                <w:sz w:val="18"/>
                <w:szCs w:val="18"/>
              </w:rPr>
            </w:pPr>
            <w:r>
              <w:rPr>
                <w:rFonts w:ascii="Dialog" w:hAnsi="Times New Roman" w:hint="eastAsia"/>
                <w:sz w:val="18"/>
                <w:szCs w:val="18"/>
              </w:rPr>
              <w:t>论文题目或著作名称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76" w:lineRule="auto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期刊与出版信息</w:t>
            </w:r>
          </w:p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18"/>
                <w:szCs w:val="18"/>
              </w:rPr>
            </w:pPr>
            <w:r>
              <w:rPr>
                <w:rFonts w:ascii="Dialog" w:hAnsi="Times New Roman" w:hint="eastAsia"/>
                <w:sz w:val="16"/>
                <w:szCs w:val="16"/>
              </w:rPr>
              <w:t>（名称、发表年月、卷期号、页码）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期刊分级</w:t>
            </w:r>
            <w:r>
              <w:rPr>
                <w:rFonts w:ascii="Dialog" w:hAnsi="Times New Roman"/>
                <w:sz w:val="20"/>
                <w:szCs w:val="20"/>
              </w:rPr>
              <w:t>/</w:t>
            </w:r>
          </w:p>
          <w:p w:rsidR="00000000" w:rsidRDefault="008A7969">
            <w:pPr>
              <w:spacing w:line="240" w:lineRule="exact"/>
              <w:ind w:left="20"/>
              <w:jc w:val="center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影响因子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Tao Zhu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Shoune Xiao, Guangwu Yang.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Force identification in time domain based on dynamic programming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76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Applied Mathematics and Computation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 2014, 235:226-234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A++</w:t>
            </w:r>
          </w:p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：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1.738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Tao Zhu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Shoune Xiao, Guangwu Yang, Weihua Ma, Zhixin Zhang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An Inverse Dynamics Method for Railway Vehicle Systems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Transport. 2014,29(1):107-114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A+</w:t>
            </w:r>
          </w:p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：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1.163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0"/>
                <w:szCs w:val="20"/>
              </w:rPr>
              <w:t>ZHU Tao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, XIAO Shou-ne, MA Weihua, YANG Guang-wu.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Research of the Inv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erse Mathematical Model to High-speed Trains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Journal of Central South University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 2014, 21(1):428-438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A+</w:t>
            </w:r>
          </w:p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：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0.601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Chao Yang, Duo Li, Tao Zhu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, Shoune Xiao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Special dynamic behavior of an aluminum alloy and effects on energy absorption in train collisions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Advances in Mechanical Engineering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 2016,8(5):1-9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A+</w:t>
            </w:r>
          </w:p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：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0.827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Yang Chao, Yang Baozhu, Tao Zhu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, Xiao Shoune.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Comparison and assessment of time integration algorithms for nonlinear vibration systems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Journal of Central South University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2017,24(5): 1090-1097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A+</w:t>
            </w:r>
          </w:p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：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0.601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auto"/>
                <w:kern w:val="2"/>
                <w:sz w:val="20"/>
                <w:szCs w:val="20"/>
              </w:rPr>
              <w:t>朱涛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肖守讷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杨超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机车车辆被动安全性研究综述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铁道学报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 2017, 39(5):22-32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+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肖守讷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张志新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阳光武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朱涛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列车碰撞仿真中钩缓装置模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拟方法研究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西南交通大学学报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 2014,49(5):831-836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auto"/>
                <w:sz w:val="20"/>
                <w:szCs w:val="20"/>
              </w:rPr>
              <w:t>朱涛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肖守讷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阳光武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胡光忠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车辆垂向轮轨力识别方法与试验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振动、测试与诊断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 2015,35(5):892-896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B+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color w:val="auto"/>
                <w:sz w:val="20"/>
                <w:szCs w:val="20"/>
              </w:rPr>
              <w:t>朱涛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肖守讷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阳光武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刘建树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基于频域法的转向架构架疲劳寿命研究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机械强度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 2015, 38(1):160-166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</w:p>
        </w:tc>
      </w:tr>
      <w:tr w:rsidR="00000000">
        <w:trPr>
          <w:trHeight w:hRule="exact" w:val="907"/>
        </w:trPr>
        <w:tc>
          <w:tcPr>
            <w:tcW w:w="4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rPr>
                <w:rFonts w:ascii="Dialog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1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邹晓宇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sz w:val="20"/>
                <w:szCs w:val="20"/>
              </w:rPr>
              <w:t>朱涛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肖守讷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.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一种基于远程控制和三维运动的密码锁设计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auto"/>
                <w:kern w:val="2"/>
                <w:sz w:val="20"/>
                <w:szCs w:val="20"/>
              </w:rPr>
              <w:t>工程设计学报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2014, 21(5):476-480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16" w:lineRule="exact"/>
              <w:ind w:left="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B+</w:t>
            </w:r>
          </w:p>
        </w:tc>
      </w:tr>
      <w:tr w:rsidR="00000000">
        <w:trPr>
          <w:trHeight w:hRule="exact" w:val="1696"/>
        </w:trPr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  <w:sz w:val="21"/>
                <w:szCs w:val="21"/>
              </w:rPr>
              <w:t>任现</w:t>
            </w:r>
            <w:r>
              <w:rPr>
                <w:rFonts w:ascii="Dialog" w:hAnsi="Times New Roman" w:hint="eastAsia"/>
                <w:b/>
                <w:bCs/>
                <w:sz w:val="21"/>
                <w:szCs w:val="21"/>
              </w:rPr>
              <w:t>职以来的教学业绩</w:t>
            </w:r>
          </w:p>
        </w:tc>
        <w:tc>
          <w:tcPr>
            <w:tcW w:w="963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afterLines="50" w:line="276" w:lineRule="auto"/>
              <w:ind w:left="23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 w:hint="eastAsia"/>
                <w:b/>
                <w:bCs/>
                <w:sz w:val="20"/>
                <w:szCs w:val="20"/>
              </w:rPr>
              <w:t>总体情况：</w:t>
            </w:r>
            <w:r>
              <w:rPr>
                <w:rFonts w:ascii="Dialog" w:hAnsi="Times New Roman" w:hint="eastAsia"/>
                <w:sz w:val="20"/>
                <w:szCs w:val="20"/>
                <w:u w:val="single"/>
              </w:rPr>
              <w:t>是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>/</w:t>
            </w:r>
            <w:r>
              <w:rPr>
                <w:rFonts w:ascii="Dialog" w:hAnsi="Times New Roman" w:hint="eastAsia"/>
                <w:sz w:val="20"/>
                <w:szCs w:val="20"/>
                <w:u w:val="single"/>
              </w:rPr>
              <w:t>否</w:t>
            </w:r>
            <w:r>
              <w:rPr>
                <w:rFonts w:ascii="Dialog" w:hAnsi="Times New Roman" w:hint="eastAsia"/>
                <w:sz w:val="20"/>
                <w:szCs w:val="20"/>
              </w:rPr>
              <w:t>满足教学要求</w:t>
            </w:r>
            <w:r>
              <w:rPr>
                <w:rFonts w:ascii="Dialog" w:hAnsi="Times New Roman"/>
                <w:sz w:val="20"/>
                <w:szCs w:val="20"/>
              </w:rPr>
              <w:t xml:space="preserve">, </w:t>
            </w:r>
            <w:r>
              <w:rPr>
                <w:rFonts w:ascii="Dialog" w:hAnsi="Times New Roman" w:hint="eastAsia"/>
                <w:sz w:val="20"/>
                <w:szCs w:val="20"/>
              </w:rPr>
              <w:t>教学综合评价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Dialog" w:hAnsi="Times New Roman" w:hint="eastAsia"/>
                <w:sz w:val="20"/>
                <w:szCs w:val="20"/>
              </w:rPr>
              <w:t>分。</w:t>
            </w:r>
          </w:p>
          <w:p w:rsidR="00000000" w:rsidRDefault="008A7969">
            <w:pPr>
              <w:spacing w:line="276" w:lineRule="auto"/>
              <w:ind w:left="20"/>
              <w:rPr>
                <w:rFonts w:ascii="Dialog" w:hAnsi="Times New Roman"/>
                <w:b/>
                <w:bCs/>
                <w:sz w:val="20"/>
                <w:szCs w:val="20"/>
              </w:rPr>
            </w:pPr>
            <w:r>
              <w:rPr>
                <w:rFonts w:ascii="Dialog" w:hAnsi="Times New Roman" w:hint="eastAsia"/>
                <w:sz w:val="20"/>
                <w:szCs w:val="20"/>
              </w:rPr>
              <w:t>完成每年规定的教学科研任务，独立讲授本科及以上课程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ab/>
              <w:t xml:space="preserve">    </w:t>
            </w:r>
            <w:r>
              <w:rPr>
                <w:rFonts w:ascii="Dialog" w:hAnsi="Times New Roman" w:hint="eastAsia"/>
                <w:sz w:val="20"/>
                <w:szCs w:val="20"/>
              </w:rPr>
              <w:t>门，且平均每年为本科生独立开设课程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ab/>
            </w:r>
            <w:r>
              <w:rPr>
                <w:rFonts w:ascii="Dialog" w:hAnsi="Times New Roman" w:hint="eastAsia"/>
                <w:sz w:val="20"/>
                <w:szCs w:val="20"/>
              </w:rPr>
              <w:t>学时；且教学效果优良</w:t>
            </w:r>
            <w:r>
              <w:rPr>
                <w:rFonts w:ascii="Dialog" w:hAnsi="Times New Roman"/>
                <w:sz w:val="20"/>
                <w:szCs w:val="20"/>
              </w:rPr>
              <w:t>,</w:t>
            </w:r>
            <w:r>
              <w:rPr>
                <w:rFonts w:ascii="Dialog" w:hAnsi="Times New Roman" w:hint="eastAsia"/>
                <w:sz w:val="20"/>
                <w:szCs w:val="20"/>
              </w:rPr>
              <w:t>综合评价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Dialog" w:hAnsi="Times New Roman" w:hint="eastAsia"/>
                <w:sz w:val="20"/>
                <w:szCs w:val="20"/>
              </w:rPr>
              <w:t>分；参与实践教学活动情况（指导毕业设计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Dialog" w:hAnsi="Times New Roman" w:hint="eastAsia"/>
                <w:sz w:val="20"/>
                <w:szCs w:val="20"/>
              </w:rPr>
              <w:t>人，或指导学生实习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ab/>
              <w:t xml:space="preserve"> </w:t>
            </w:r>
            <w:r>
              <w:rPr>
                <w:rFonts w:ascii="Dialog" w:hAnsi="Times New Roman" w:hint="eastAsia"/>
                <w:sz w:val="20"/>
                <w:szCs w:val="20"/>
              </w:rPr>
              <w:t>人，或指导课外创新创业实践活动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ab/>
            </w:r>
            <w:r>
              <w:rPr>
                <w:rFonts w:ascii="Dialog" w:hAnsi="Times New Roman" w:hint="eastAsia"/>
                <w:sz w:val="20"/>
                <w:szCs w:val="20"/>
              </w:rPr>
              <w:t>人等</w:t>
            </w:r>
            <w:r>
              <w:rPr>
                <w:rFonts w:ascii="Dialog" w:hAnsi="Times New Roman"/>
                <w:sz w:val="20"/>
                <w:szCs w:val="20"/>
              </w:rPr>
              <w:t>);</w:t>
            </w:r>
            <w:r>
              <w:rPr>
                <w:rFonts w:ascii="Dialog" w:hAnsi="Times New Roman" w:hint="eastAsia"/>
                <w:sz w:val="20"/>
                <w:szCs w:val="20"/>
              </w:rPr>
              <w:t>完整培养研究生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0  </w:t>
            </w:r>
            <w:r>
              <w:rPr>
                <w:rFonts w:ascii="Dialog" w:hAnsi="Times New Roman" w:hint="eastAsia"/>
                <w:sz w:val="20"/>
                <w:szCs w:val="20"/>
              </w:rPr>
              <w:t>届，指导研究生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2  </w:t>
            </w:r>
            <w:r>
              <w:rPr>
                <w:rFonts w:ascii="Dialog" w:hAnsi="Times New Roman" w:hint="eastAsia"/>
                <w:sz w:val="20"/>
                <w:szCs w:val="20"/>
              </w:rPr>
              <w:t>人。</w:t>
            </w:r>
          </w:p>
        </w:tc>
      </w:tr>
      <w:tr w:rsidR="00000000">
        <w:trPr>
          <w:trHeight w:hRule="exact" w:val="1923"/>
        </w:trPr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  <w:sz w:val="21"/>
                <w:szCs w:val="21"/>
              </w:rPr>
            </w:pPr>
            <w:r>
              <w:rPr>
                <w:rFonts w:ascii="Dialog" w:hAnsi="Times New Roman" w:hint="eastAsia"/>
                <w:b/>
                <w:bCs/>
                <w:sz w:val="21"/>
                <w:szCs w:val="21"/>
              </w:rPr>
              <w:t>其它</w:t>
            </w:r>
          </w:p>
          <w:p w:rsidR="00000000" w:rsidRDefault="008A7969">
            <w:pPr>
              <w:spacing w:line="288" w:lineRule="exact"/>
              <w:ind w:left="20"/>
              <w:jc w:val="center"/>
              <w:rPr>
                <w:rFonts w:ascii="Dialog" w:hAnsi="Times New Roman"/>
                <w:b/>
                <w:bCs/>
              </w:rPr>
            </w:pPr>
            <w:r>
              <w:rPr>
                <w:rFonts w:ascii="Dialog" w:hAnsi="Times New Roman" w:hint="eastAsia"/>
                <w:b/>
                <w:bCs/>
                <w:sz w:val="21"/>
                <w:szCs w:val="21"/>
              </w:rPr>
              <w:t>业绩</w:t>
            </w:r>
          </w:p>
        </w:tc>
        <w:tc>
          <w:tcPr>
            <w:tcW w:w="963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00000" w:rsidRDefault="008A7969">
            <w:pPr>
              <w:spacing w:line="276" w:lineRule="auto"/>
              <w:ind w:left="20"/>
              <w:rPr>
                <w:rFonts w:ascii="Dialog" w:hAnsi="Times New Roman"/>
                <w:sz w:val="20"/>
                <w:szCs w:val="20"/>
              </w:rPr>
            </w:pPr>
            <w:r>
              <w:rPr>
                <w:rFonts w:ascii="Dialog" w:hAnsi="Times New Roman"/>
                <w:sz w:val="20"/>
                <w:szCs w:val="20"/>
              </w:rPr>
              <w:t>1.</w:t>
            </w:r>
            <w:r>
              <w:rPr>
                <w:rFonts w:ascii="Dialog" w:hAnsi="Times New Roman" w:hint="eastAsia"/>
                <w:sz w:val="20"/>
                <w:szCs w:val="20"/>
              </w:rPr>
              <w:t>第一完成人获批国家发明专利</w:t>
            </w:r>
            <w:r>
              <w:rPr>
                <w:rFonts w:ascii="Dialog" w:hAnsi="Times New Roman"/>
                <w:sz w:val="20"/>
                <w:szCs w:val="20"/>
                <w:u w:val="single"/>
              </w:rPr>
              <w:t xml:space="preserve">  1  </w:t>
            </w:r>
            <w:r>
              <w:rPr>
                <w:rFonts w:ascii="Dialog" w:hAnsi="Times New Roman" w:hint="eastAsia"/>
                <w:sz w:val="20"/>
                <w:szCs w:val="20"/>
              </w:rPr>
              <w:t>项；</w:t>
            </w: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  <w:p w:rsidR="00000000" w:rsidRDefault="008A7969">
            <w:pPr>
              <w:spacing w:line="216" w:lineRule="exact"/>
              <w:ind w:left="20"/>
              <w:rPr>
                <w:rFonts w:ascii="Dialog" w:hAnsi="Times New Roman"/>
                <w:sz w:val="18"/>
                <w:szCs w:val="18"/>
              </w:rPr>
            </w:pPr>
          </w:p>
        </w:tc>
      </w:tr>
    </w:tbl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16"/>
          <w:szCs w:val="16"/>
        </w:rPr>
      </w:pPr>
      <w:r>
        <w:rPr>
          <w:rFonts w:ascii="Times New Roman" w:hAnsi="Times New Roman" w:hint="eastAsia"/>
          <w:color w:val="auto"/>
          <w:sz w:val="16"/>
          <w:szCs w:val="16"/>
        </w:rPr>
        <w:t>本表限</w:t>
      </w:r>
      <w:r>
        <w:rPr>
          <w:rFonts w:ascii="Times New Roman" w:hAnsi="Times New Roman" w:cs="Times New Roman"/>
          <w:color w:val="auto"/>
          <w:sz w:val="16"/>
          <w:szCs w:val="16"/>
        </w:rPr>
        <w:t>2</w:t>
      </w:r>
      <w:r>
        <w:rPr>
          <w:rFonts w:ascii="Times New Roman" w:hAnsi="Times New Roman" w:hint="eastAsia"/>
          <w:color w:val="auto"/>
          <w:sz w:val="16"/>
          <w:szCs w:val="16"/>
        </w:rPr>
        <w:t>页，单页正反面打印</w:t>
      </w:r>
      <w:r>
        <w:rPr>
          <w:rFonts w:ascii="Times New Roman" w:hAnsi="Times New Roman" w:cs="Times New Roman"/>
          <w:color w:val="auto"/>
          <w:sz w:val="16"/>
          <w:szCs w:val="16"/>
        </w:rPr>
        <w:t xml:space="preserve">   </w:t>
      </w:r>
    </w:p>
    <w:p w:rsidR="00000000" w:rsidRDefault="008A7969">
      <w:pPr>
        <w:rPr>
          <w:rFonts w:ascii="Times New Roman" w:eastAsia="Times New Roman" w:cs="Times New Roman"/>
          <w:color w:val="auto"/>
          <w:sz w:val="16"/>
          <w:szCs w:val="16"/>
        </w:rPr>
      </w:pPr>
    </w:p>
    <w:p w:rsidR="00000000" w:rsidRDefault="008A7969">
      <w:pPr>
        <w:rPr>
          <w:rFonts w:asci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>
        <w:rPr>
          <w:rFonts w:ascii="Times New Roman" w:hAnsi="Times New Roman" w:hint="eastAsia"/>
          <w:color w:val="auto"/>
        </w:rPr>
        <w:t>本人签字：</w:t>
      </w:r>
    </w:p>
    <w:p w:rsidR="008A7969" w:rsidRDefault="008A7969">
      <w:pPr>
        <w:rPr>
          <w:rFonts w:ascii="Times New Roman" w:eastAsia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 xml:space="preserve"> </w:t>
      </w:r>
    </w:p>
    <w:sectPr w:rsidR="008A7969">
      <w:pgSz w:w="11905" w:h="16837"/>
      <w:pgMar w:top="720" w:right="606" w:bottom="720" w:left="60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969" w:rsidRDefault="008A7969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eparator/>
      </w:r>
    </w:p>
  </w:endnote>
  <w:endnote w:type="continuationSeparator" w:id="1">
    <w:p w:rsidR="008A7969" w:rsidRDefault="008A7969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969" w:rsidRDefault="008A7969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eparator/>
      </w:r>
    </w:p>
  </w:footnote>
  <w:footnote w:type="continuationSeparator" w:id="1">
    <w:p w:rsidR="008A7969" w:rsidRDefault="008A7969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rawingGridHorizontalSpacing w:val="120"/>
  <w:drawingGridVerticalSpacing w:val="120"/>
  <w:doNotUseMarginsForDrawingGridOrigin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CF0338"/>
    <w:rsid w:val="00000000"/>
    <w:rsid w:val="008A7969"/>
    <w:rsid w:val="00CF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0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 w:qFormat="0"/>
    <w:lsdException w:name="footer" w:unhideWhenUsed="1" w:qFormat="0"/>
    <w:lsdException w:name="caption" w:semiHidden="1" w:uiPriority="35" w:unhideWhenUsed="1"/>
    <w:lsdException w:name="Title" w:uiPriority="10"/>
    <w:lsdException w:name="Default Paragraph Font" w:uiPriority="1" w:unhideWhenUsed="1" w:qFormat="0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HTML Preformatted" w:unhideWhenUsed="1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39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宋体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unhideWhenUsed/>
    <w:locked/>
    <w:rPr>
      <w:rFonts w:ascii="Arial" w:cs="Arial"/>
      <w:b/>
      <w:bCs/>
      <w:color w:val="000000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libri Light" w:hAnsi="Calibri Light" w:cs="宋体"/>
      <w:b/>
      <w:bCs/>
      <w:color w:val="000000"/>
      <w:sz w:val="32"/>
      <w:szCs w:val="32"/>
    </w:rPr>
  </w:style>
  <w:style w:type="character" w:customStyle="1" w:styleId="3Char">
    <w:name w:val="标题 3 Char"/>
    <w:basedOn w:val="a0"/>
    <w:link w:val="3"/>
    <w:uiPriority w:val="9"/>
    <w:unhideWhenUsed/>
    <w:locked/>
    <w:rPr>
      <w:rFonts w:ascii="Arial" w:cs="Arial"/>
      <w:b/>
      <w:bCs/>
      <w:color w:val="000000"/>
      <w:sz w:val="32"/>
      <w:szCs w:val="32"/>
    </w:rPr>
  </w:style>
  <w:style w:type="character" w:customStyle="1" w:styleId="Char">
    <w:name w:val="页眉 Char"/>
    <w:basedOn w:val="a0"/>
    <w:link w:val="a3"/>
    <w:uiPriority w:val="99"/>
    <w:unhideWhenUsed/>
    <w:locked/>
    <w:rPr>
      <w:rFonts w:ascii="Arial" w:cs="Arial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unhideWhenUsed/>
    <w:locked/>
    <w:rPr>
      <w:rFonts w:ascii="Arial" w:cs="Arial"/>
      <w:color w:val="000000"/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Pr>
      <w:rFonts w:ascii="Arial" w:hAnsi="Arial" w:cs="宋体"/>
      <w:color w:val="000000"/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Courier New" w:hAnsi="Courier New" w:cs="Courier New"/>
      <w:color w:val="000000"/>
      <w:kern w:val="0"/>
      <w:sz w:val="20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rPr>
      <w:rFonts w:ascii="Arial" w:hAnsi="Arial" w:cs="宋体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2</cp:revision>
  <dcterms:created xsi:type="dcterms:W3CDTF">2017-12-12T08:53:00Z</dcterms:created>
  <dcterms:modified xsi:type="dcterms:W3CDTF">2017-12-12T08:53:00Z</dcterms:modified>
</cp:coreProperties>
</file>